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7B" w:rsidRDefault="00647E7B" w:rsidP="00647E7B">
      <w:pPr>
        <w:pStyle w:val="Nagwek1"/>
        <w:jc w:val="right"/>
        <w:rPr>
          <w:b w:val="0"/>
          <w:sz w:val="36"/>
        </w:rPr>
      </w:pPr>
      <w:r>
        <w:rPr>
          <w:b w:val="0"/>
          <w:i/>
          <w:sz w:val="36"/>
        </w:rPr>
        <w:t>1  czerwca 2014</w:t>
      </w:r>
      <w:r>
        <w:rPr>
          <w:b w:val="0"/>
          <w:sz w:val="36"/>
        </w:rPr>
        <w:t xml:space="preserve"> r.</w:t>
      </w:r>
    </w:p>
    <w:p w:rsidR="00647E7B" w:rsidRDefault="00647E7B" w:rsidP="00647E7B"/>
    <w:p w:rsidR="00647E7B" w:rsidRDefault="00647E7B" w:rsidP="00647E7B">
      <w:pPr>
        <w:pStyle w:val="Nagwek1"/>
        <w:rPr>
          <w:color w:val="008000"/>
          <w:sz w:val="40"/>
        </w:rPr>
      </w:pPr>
      <w:r>
        <w:rPr>
          <w:color w:val="008000"/>
          <w:sz w:val="40"/>
        </w:rPr>
        <w:t>XXII Ogólnopolskie Biegi Ekologiczne</w:t>
      </w:r>
    </w:p>
    <w:p w:rsidR="00647E7B" w:rsidRDefault="00647E7B" w:rsidP="00647E7B">
      <w:pPr>
        <w:jc w:val="center"/>
        <w:rPr>
          <w:b/>
          <w:color w:val="008000"/>
          <w:sz w:val="40"/>
        </w:rPr>
      </w:pPr>
      <w:r>
        <w:rPr>
          <w:b/>
          <w:color w:val="008000"/>
          <w:sz w:val="40"/>
        </w:rPr>
        <w:t>„Urszulin 2014”</w:t>
      </w:r>
    </w:p>
    <w:p w:rsidR="00647E7B" w:rsidRDefault="00647E7B" w:rsidP="00647E7B">
      <w:pPr>
        <w:jc w:val="center"/>
        <w:rPr>
          <w:b/>
          <w:sz w:val="36"/>
        </w:rPr>
      </w:pPr>
    </w:p>
    <w:p w:rsidR="00647E7B" w:rsidRDefault="00647E7B" w:rsidP="00647E7B">
      <w:pPr>
        <w:pStyle w:val="Nagwek2"/>
        <w:rPr>
          <w:b w:val="0"/>
          <w:sz w:val="32"/>
        </w:rPr>
      </w:pPr>
      <w:r>
        <w:t>PROGRAM MINUTOWY</w:t>
      </w:r>
    </w:p>
    <w:p w:rsidR="00647E7B" w:rsidRDefault="00647E7B" w:rsidP="00647E7B">
      <w:pPr>
        <w:rPr>
          <w:b/>
          <w:sz w:val="3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842"/>
        <w:gridCol w:w="1768"/>
      </w:tblGrid>
      <w:tr w:rsidR="00647E7B" w:rsidTr="009370D7">
        <w:trPr>
          <w:trHeight w:val="6993"/>
        </w:trPr>
        <w:tc>
          <w:tcPr>
            <w:tcW w:w="1063" w:type="dxa"/>
          </w:tcPr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z w:val="32"/>
                <w:vertAlign w:val="superscript"/>
              </w:rPr>
              <w:t xml:space="preserve">30   </w:t>
            </w:r>
            <w:r>
              <w:rPr>
                <w:b/>
                <w:sz w:val="32"/>
              </w:rPr>
              <w:t xml:space="preserve">– </w:t>
            </w:r>
          </w:p>
          <w:p w:rsidR="00647E7B" w:rsidRPr="000E0E11" w:rsidRDefault="00647E7B" w:rsidP="009370D7">
            <w:pPr>
              <w:spacing w:line="360" w:lineRule="auto"/>
              <w:rPr>
                <w:b/>
                <w:sz w:val="48"/>
                <w:szCs w:val="48"/>
                <w:vertAlign w:val="superscript"/>
              </w:rPr>
            </w:pPr>
            <w:r w:rsidRPr="000E0E11">
              <w:rPr>
                <w:b/>
                <w:sz w:val="48"/>
                <w:szCs w:val="48"/>
              </w:rPr>
              <w:t>10</w:t>
            </w:r>
            <w:r w:rsidRPr="000E0E11">
              <w:rPr>
                <w:b/>
                <w:sz w:val="48"/>
                <w:szCs w:val="48"/>
                <w:vertAlign w:val="superscript"/>
              </w:rPr>
              <w:t xml:space="preserve">45   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z w:val="32"/>
                <w:vertAlign w:val="superscript"/>
              </w:rPr>
              <w:t>50</w:t>
            </w:r>
            <w:r>
              <w:rPr>
                <w:b/>
                <w:sz w:val="32"/>
              </w:rPr>
              <w:t xml:space="preserve">  - 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z w:val="32"/>
                <w:vertAlign w:val="superscript"/>
              </w:rPr>
              <w:t xml:space="preserve">55 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00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05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10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20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30  </w:t>
            </w:r>
            <w:r>
              <w:rPr>
                <w:b/>
                <w:sz w:val="32"/>
              </w:rPr>
              <w:t>-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40  </w:t>
            </w:r>
            <w:r>
              <w:rPr>
                <w:b/>
                <w:sz w:val="32"/>
              </w:rPr>
              <w:t>-</w:t>
            </w:r>
          </w:p>
          <w:p w:rsidR="00647E7B" w:rsidRPr="0043182B" w:rsidRDefault="00647E7B" w:rsidP="009370D7">
            <w:pPr>
              <w:spacing w:line="360" w:lineRule="auto"/>
              <w:rPr>
                <w:b/>
                <w:sz w:val="32"/>
                <w:vertAlign w:val="superscript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  <w:vertAlign w:val="superscript"/>
              </w:rPr>
              <w:t xml:space="preserve">45  </w:t>
            </w:r>
          </w:p>
        </w:tc>
        <w:tc>
          <w:tcPr>
            <w:tcW w:w="5103" w:type="dxa"/>
          </w:tcPr>
          <w:p w:rsidR="00647E7B" w:rsidRDefault="00647E7B" w:rsidP="009370D7">
            <w:pPr>
              <w:pStyle w:val="Nagwek3"/>
              <w:rPr>
                <w:sz w:val="28"/>
                <w:u w:val="single"/>
              </w:rPr>
            </w:pPr>
            <w:r>
              <w:rPr>
                <w:u w:val="single"/>
              </w:rPr>
              <w:t xml:space="preserve">Uroczyste rozpoczęcie - </w:t>
            </w:r>
            <w:r>
              <w:rPr>
                <w:i/>
                <w:sz w:val="28"/>
                <w:u w:val="single"/>
              </w:rPr>
              <w:t>przed szkołą</w:t>
            </w:r>
          </w:p>
          <w:p w:rsidR="00647E7B" w:rsidRPr="004D5844" w:rsidRDefault="00647E7B" w:rsidP="009370D7">
            <w:pPr>
              <w:pStyle w:val="Nagwek4"/>
              <w:rPr>
                <w:color w:val="FF0000"/>
                <w:sz w:val="48"/>
                <w:szCs w:val="48"/>
              </w:rPr>
            </w:pPr>
            <w:r w:rsidRPr="004D5844">
              <w:rPr>
                <w:color w:val="FF0000"/>
                <w:sz w:val="48"/>
                <w:szCs w:val="48"/>
              </w:rPr>
              <w:t>Bieg Przedszkolaka</w:t>
            </w:r>
          </w:p>
          <w:p w:rsidR="00647E7B" w:rsidRDefault="00647E7B" w:rsidP="009370D7">
            <w:pPr>
              <w:pStyle w:val="Nagwek3"/>
              <w:rPr>
                <w:vertAlign w:val="superscript"/>
              </w:rPr>
            </w:pPr>
            <w:r>
              <w:t xml:space="preserve">Bieg I rocznik        2003 i młodsze - 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Bieg II rocznik       2003 i młodsi  - 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Bieg III rocznik      2002 – 01         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Bieg IV rocznik      2002 -  01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Bieg V rocznik        2000 - 99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Bieg VI rocznik       2000 - 99</w:t>
            </w:r>
          </w:p>
          <w:p w:rsidR="00647E7B" w:rsidRPr="000E0E11" w:rsidRDefault="00647E7B" w:rsidP="009370D7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Bieg VII rocznik    98 – 97</w:t>
            </w:r>
            <w:r w:rsidRPr="000E0E11">
              <w:rPr>
                <w:b/>
                <w:sz w:val="30"/>
                <w:szCs w:val="30"/>
              </w:rPr>
              <w:t xml:space="preserve">, </w:t>
            </w:r>
            <w:r>
              <w:rPr>
                <w:b/>
                <w:sz w:val="30"/>
                <w:szCs w:val="30"/>
              </w:rPr>
              <w:t xml:space="preserve">96 </w:t>
            </w:r>
            <w:r w:rsidRPr="000E0E11">
              <w:rPr>
                <w:b/>
                <w:sz w:val="30"/>
                <w:szCs w:val="30"/>
              </w:rPr>
              <w:t>i sta</w:t>
            </w:r>
            <w:bookmarkStart w:id="0" w:name="_GoBack"/>
            <w:bookmarkEnd w:id="0"/>
            <w:r w:rsidRPr="000E0E11">
              <w:rPr>
                <w:b/>
                <w:sz w:val="30"/>
                <w:szCs w:val="30"/>
              </w:rPr>
              <w:t>rsze</w:t>
            </w:r>
          </w:p>
          <w:p w:rsidR="00647E7B" w:rsidRPr="001442FD" w:rsidRDefault="00647E7B" w:rsidP="009370D7">
            <w:pPr>
              <w:pStyle w:val="Nagwek3"/>
              <w:rPr>
                <w:rFonts w:ascii="Times New Roman" w:hAnsi="Times New Roman" w:cs="Times New Roman"/>
                <w:sz w:val="30"/>
                <w:szCs w:val="30"/>
              </w:rPr>
            </w:pPr>
            <w:r w:rsidRPr="001442FD">
              <w:rPr>
                <w:rFonts w:ascii="Times New Roman" w:hAnsi="Times New Roman" w:cs="Times New Roman"/>
                <w:sz w:val="30"/>
                <w:szCs w:val="30"/>
              </w:rPr>
              <w:t>Bieg VIII rocznik   98 – 97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Bieg IX rocznik    96 i starsi   </w:t>
            </w:r>
          </w:p>
        </w:tc>
        <w:tc>
          <w:tcPr>
            <w:tcW w:w="1842" w:type="dxa"/>
          </w:tcPr>
          <w:p w:rsidR="00647E7B" w:rsidRDefault="00647E7B" w:rsidP="009370D7">
            <w:pPr>
              <w:rPr>
                <w:b/>
                <w:sz w:val="32"/>
              </w:rPr>
            </w:pPr>
          </w:p>
          <w:p w:rsidR="00647E7B" w:rsidRDefault="00647E7B" w:rsidP="009370D7">
            <w:pPr>
              <w:rPr>
                <w:b/>
                <w:sz w:val="32"/>
              </w:rPr>
            </w:pPr>
          </w:p>
          <w:p w:rsidR="00647E7B" w:rsidRPr="00D84527" w:rsidRDefault="00647E7B" w:rsidP="009370D7">
            <w:pPr>
              <w:spacing w:line="360" w:lineRule="auto"/>
              <w:rPr>
                <w:b/>
                <w:sz w:val="36"/>
                <w:szCs w:val="36"/>
              </w:rPr>
            </w:pPr>
          </w:p>
          <w:p w:rsidR="00647E7B" w:rsidRDefault="001442FD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Dziewczę</w:t>
            </w:r>
            <w:r w:rsidR="00647E7B">
              <w:rPr>
                <w:b/>
                <w:sz w:val="32"/>
              </w:rPr>
              <w:t>ta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Chłopcy</w:t>
            </w:r>
          </w:p>
          <w:p w:rsidR="00647E7B" w:rsidRDefault="001442FD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Dziewczę</w:t>
            </w:r>
            <w:r w:rsidR="00647E7B">
              <w:rPr>
                <w:b/>
                <w:sz w:val="32"/>
              </w:rPr>
              <w:t>ta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Chłopcy</w:t>
            </w:r>
          </w:p>
          <w:p w:rsidR="00647E7B" w:rsidRDefault="001442FD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Dziewczę</w:t>
            </w:r>
            <w:r w:rsidR="00647E7B">
              <w:rPr>
                <w:b/>
                <w:sz w:val="32"/>
              </w:rPr>
              <w:t>ta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Chłopcy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Dziewczęta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Chłopcy</w:t>
            </w: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Chłopcy</w:t>
            </w:r>
          </w:p>
        </w:tc>
        <w:tc>
          <w:tcPr>
            <w:tcW w:w="1768" w:type="dxa"/>
          </w:tcPr>
          <w:p w:rsidR="00647E7B" w:rsidRDefault="00647E7B" w:rsidP="009370D7">
            <w:pPr>
              <w:rPr>
                <w:b/>
                <w:sz w:val="32"/>
              </w:rPr>
            </w:pPr>
          </w:p>
          <w:p w:rsidR="00647E7B" w:rsidRDefault="00647E7B" w:rsidP="009370D7">
            <w:pPr>
              <w:rPr>
                <w:b/>
                <w:sz w:val="32"/>
              </w:rPr>
            </w:pPr>
          </w:p>
          <w:p w:rsidR="00647E7B" w:rsidRPr="00D84527" w:rsidRDefault="00647E7B" w:rsidP="009370D7">
            <w:pPr>
              <w:rPr>
                <w:sz w:val="52"/>
                <w:szCs w:val="52"/>
              </w:rPr>
            </w:pPr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700 m"/>
              </w:smartTagPr>
              <w:r>
                <w:rPr>
                  <w:b/>
                  <w:sz w:val="32"/>
                </w:rPr>
                <w:t>700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700 m"/>
              </w:smartTagPr>
              <w:r>
                <w:rPr>
                  <w:b/>
                  <w:sz w:val="32"/>
                </w:rPr>
                <w:t>700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b/>
                  <w:sz w:val="32"/>
                </w:rPr>
                <w:t>1100 m</w:t>
              </w:r>
            </w:smartTag>
          </w:p>
          <w:p w:rsidR="00647E7B" w:rsidRDefault="00647E7B" w:rsidP="009370D7">
            <w:pPr>
              <w:spacing w:line="360" w:lineRule="auto"/>
              <w:rPr>
                <w:b/>
                <w:sz w:val="32"/>
              </w:rPr>
            </w:pPr>
            <w:smartTag w:uri="urn:schemas-microsoft-com:office:smarttags" w:element="metricconverter">
              <w:smartTagPr>
                <w:attr w:name="ProductID" w:val="1700 m"/>
              </w:smartTagPr>
              <w:r>
                <w:rPr>
                  <w:b/>
                  <w:sz w:val="32"/>
                </w:rPr>
                <w:t>1700 m</w:t>
              </w:r>
            </w:smartTag>
          </w:p>
          <w:p w:rsidR="00647E7B" w:rsidRDefault="00647E7B" w:rsidP="009370D7">
            <w:pPr>
              <w:rPr>
                <w:b/>
                <w:sz w:val="32"/>
              </w:rPr>
            </w:pPr>
          </w:p>
        </w:tc>
      </w:tr>
    </w:tbl>
    <w:p w:rsidR="00647E7B" w:rsidRDefault="00647E7B" w:rsidP="00647E7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Bieg - dziewczęta rocznik 98-97 i 96 i starsze będzie połączony.  </w:t>
      </w:r>
    </w:p>
    <w:p w:rsidR="00647E7B" w:rsidRPr="00772941" w:rsidRDefault="00647E7B" w:rsidP="00647E7B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Nagrody będą wręczane oddzielnie.</w:t>
      </w:r>
    </w:p>
    <w:p w:rsidR="00647E7B" w:rsidRDefault="00647E7B" w:rsidP="00647E7B">
      <w:pPr>
        <w:rPr>
          <w:b/>
          <w:sz w:val="32"/>
        </w:rPr>
      </w:pPr>
    </w:p>
    <w:p w:rsidR="00647E7B" w:rsidRPr="008A7543" w:rsidRDefault="00647E7B" w:rsidP="00647E7B">
      <w:pPr>
        <w:rPr>
          <w:b/>
          <w:sz w:val="32"/>
        </w:rPr>
      </w:pPr>
      <w:r w:rsidRPr="008A7543">
        <w:rPr>
          <w:b/>
          <w:sz w:val="32"/>
        </w:rPr>
        <w:t>12</w:t>
      </w:r>
      <w:r w:rsidRPr="008A7543">
        <w:rPr>
          <w:b/>
          <w:sz w:val="32"/>
          <w:vertAlign w:val="superscript"/>
        </w:rPr>
        <w:t xml:space="preserve">00  </w:t>
      </w:r>
      <w:r w:rsidRPr="008A7543">
        <w:rPr>
          <w:b/>
          <w:sz w:val="32"/>
        </w:rPr>
        <w:t xml:space="preserve">-   Bieg – X  Bieg Główny Kobiet – GRAND PRIX -     </w:t>
      </w:r>
      <w:smartTag w:uri="urn:schemas-microsoft-com:office:smarttags" w:element="metricconverter">
        <w:smartTagPr>
          <w:attr w:name="ProductID" w:val="5 000 m"/>
        </w:smartTagPr>
        <w:r w:rsidRPr="008A7543">
          <w:rPr>
            <w:b/>
            <w:sz w:val="32"/>
          </w:rPr>
          <w:t>5 000 m</w:t>
        </w:r>
      </w:smartTag>
    </w:p>
    <w:p w:rsidR="00647E7B" w:rsidRPr="008A7543" w:rsidRDefault="00647E7B" w:rsidP="00647E7B">
      <w:pPr>
        <w:rPr>
          <w:b/>
          <w:sz w:val="32"/>
        </w:rPr>
      </w:pPr>
      <w:r w:rsidRPr="008A7543">
        <w:rPr>
          <w:b/>
          <w:sz w:val="32"/>
        </w:rPr>
        <w:t xml:space="preserve">                                 /   start w Załuczu   /</w:t>
      </w:r>
    </w:p>
    <w:p w:rsidR="00647E7B" w:rsidRPr="008A7543" w:rsidRDefault="00647E7B" w:rsidP="00647E7B">
      <w:pPr>
        <w:spacing w:line="360" w:lineRule="auto"/>
        <w:rPr>
          <w:b/>
          <w:sz w:val="32"/>
        </w:rPr>
      </w:pPr>
      <w:r w:rsidRPr="008A7543">
        <w:rPr>
          <w:b/>
          <w:sz w:val="32"/>
        </w:rPr>
        <w:t>12</w:t>
      </w:r>
      <w:r w:rsidRPr="008A7543">
        <w:rPr>
          <w:b/>
          <w:sz w:val="32"/>
          <w:vertAlign w:val="superscript"/>
        </w:rPr>
        <w:t xml:space="preserve">00  </w:t>
      </w:r>
      <w:r w:rsidRPr="008A7543">
        <w:rPr>
          <w:b/>
          <w:sz w:val="32"/>
        </w:rPr>
        <w:t>-   Bieg – XI Bieg Główny Mężczyzn – GRAND PRIX 10000m</w:t>
      </w:r>
    </w:p>
    <w:p w:rsidR="00647E7B" w:rsidRPr="008A7543" w:rsidRDefault="00647E7B" w:rsidP="00647E7B">
      <w:pPr>
        <w:spacing w:line="360" w:lineRule="auto"/>
        <w:rPr>
          <w:b/>
          <w:sz w:val="40"/>
        </w:rPr>
      </w:pPr>
      <w:r w:rsidRPr="008A7543">
        <w:rPr>
          <w:b/>
          <w:sz w:val="40"/>
        </w:rPr>
        <w:t>13</w:t>
      </w:r>
      <w:r w:rsidRPr="008A7543">
        <w:rPr>
          <w:b/>
          <w:sz w:val="40"/>
          <w:vertAlign w:val="superscript"/>
        </w:rPr>
        <w:t xml:space="preserve">20 </w:t>
      </w:r>
      <w:r w:rsidR="001442FD">
        <w:rPr>
          <w:b/>
          <w:sz w:val="40"/>
        </w:rPr>
        <w:t>-     Podsumowanie zawodów</w:t>
      </w:r>
      <w:r w:rsidRPr="008A7543">
        <w:rPr>
          <w:b/>
          <w:sz w:val="40"/>
        </w:rPr>
        <w:t>, wręczenie nagród</w:t>
      </w:r>
    </w:p>
    <w:p w:rsidR="00476102" w:rsidRDefault="00476102"/>
    <w:sectPr w:rsidR="0047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7B"/>
    <w:rsid w:val="001442FD"/>
    <w:rsid w:val="00476102"/>
    <w:rsid w:val="0064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7E7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647E7B"/>
    <w:pPr>
      <w:keepNext/>
      <w:tabs>
        <w:tab w:val="left" w:pos="4962"/>
      </w:tabs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E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E7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7E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47E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7E7B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7E7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647E7B"/>
    <w:pPr>
      <w:keepNext/>
      <w:tabs>
        <w:tab w:val="left" w:pos="4962"/>
      </w:tabs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E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7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E7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7E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47E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7E7B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Krzyżanowska</dc:creator>
  <cp:lastModifiedBy>Agata Krzyżanowska</cp:lastModifiedBy>
  <cp:revision>4</cp:revision>
  <dcterms:created xsi:type="dcterms:W3CDTF">2014-05-26T09:07:00Z</dcterms:created>
  <dcterms:modified xsi:type="dcterms:W3CDTF">2014-05-26T09:20:00Z</dcterms:modified>
</cp:coreProperties>
</file>